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473c9ecd17a0a792d763d903200902f7ece280"/>
    <w:p>
      <w:pPr>
        <w:pStyle w:val="Heading3"/>
      </w:pPr>
      <w:r>
        <w:t xml:space="preserve">За время реализации региональной программы капремонта многоквартирных домов в Москве успешно заменены системы газоснабжения более чем в 1500 домов</w:t>
      </w:r>
    </w:p>
    <w:p>
      <w:pPr>
        <w:pStyle w:val="FirstParagraph"/>
      </w:pPr>
      <w:r>
        <w:t xml:space="preserve">13.01.2022</w:t>
      </w:r>
    </w:p>
    <w:p>
      <w:pPr>
        <w:pStyle w:val="BodyText"/>
      </w:pPr>
      <w:r>
        <w:t xml:space="preserve">В рамках столичной программы капитального ремонта многоквартирных домов производится замена газового оборудования с использованием современных материалов и оборудования. Капитальному ремонту подлежат газовые системы, срок эксплуатации которых превысил 30 лет.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«С момента старта программы капитального ремонта жилого фонда Москвы по заказу фонда проведена замена систем газоснабжения более чем в 1500 домах города», – отметил генеральный директор ФКР Москвы Артур Кескинов.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Задача подрядных организаций состоит в комплексной замене всех элементов системы газоснабжения многоквартирного дома. Сначала демонтируются вводные участки газопровода, затем от распределительных источников, расположенных на фасаде, трубы проводятся непосредственно в квартиры. Если доступ закрывает кухонная мебель, рабочие разбирают и собирают ее заново после монтажа. При обеспечении жителями стопроцентного доступа к месту производства работ срок проведения капитального ремонта, как правило, занимает не более трёх-четырёх рабочих дней.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 2017 года к реализации столичной программы капитального ремонта многоквартирных домов подключились специалисты АО «МОСГАЗ». Почти за пять лет работы компания обновила внутридомовые инженерные системы газоснабжения почти в 760 жилых домах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«За период, когда АО «МОСГАЗ» вступило в программу, силами наших специалистов были обновлены газопроводы в 758 домах столицы. Это более 74 тыс. квартир. Даже в условиях пандемии и ограниченного доступа в 2020-2021 году специалистам Общества удалось выполнить капитальный ремонт системы газоснабжения в 20,8 тыс. квартирах. Большая часть объектов 2021 года находилась в ЦАО, где практически каждый дом является индивидуальным», – сообщил генеральный директор компании Гасан Гасангаджиев.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Кроме этого, для достижения максимального уровня газовой безопасности в Москве раз в год проводится техническое обслуживание внутридомового и внутриквартирного газового оборудования. Для увеличения объема проверенных квартир работы проходят также в вечернее время и в выходные дни.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Московская программа капитального ремонта — это один из самых масштабных проектов модернизации жилья не только в России, но и в мире. В программу включено более 28 500 домов общей площадью более 275 млн кв.м., в которых запланирован ремонт более 355 тысяч инженерных систем и конструктивных элементов зданий и замена более 112 тысяч лифтов. На сегодняшний день в Москве газифицировано более 19 тыс. жилых многоквартирных строений (около 1,8 млн квартир), в которых бытовой газ используется для приготовления пищи, а также обеспечивает горячее водоснабжение. В жилом фонде города насчитывается около 1,8 млн газовых плит и более 123 тыс. газовых проточных водонагревателей.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http://zap-degunino.mos.ru/overhaul/detail/10538716.html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Западное Дегунино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p-degunino.mos.ru" TargetMode="External" /><Relationship Type="http://schemas.openxmlformats.org/officeDocument/2006/relationships/hyperlink" Id="rId20" Target="http://zap-degunino.mos.ru/overhaul/detail/105387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p-degunino.mos.ru" TargetMode="External" /><Relationship Type="http://schemas.openxmlformats.org/officeDocument/2006/relationships/hyperlink" Id="rId20" Target="http://zap-degunino.mos.ru/overhaul/detail/105387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2025-04-15T08:45:40Z</dcterms:created>
  <dcterms:modified xsi:type="dcterms:W3CDTF">2025-04-15T08:45:40Z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