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4d2c9e1a22a5e98d5c6137bde922fecc43c4"/>
    <w:p>
      <w:pPr>
        <w:pStyle w:val="Heading3"/>
      </w:pPr>
      <w:r>
        <w:t xml:space="preserve">Очередное заседание рабочей группы, координирующей вопросы антинаркотической деятельности на территории района Западное Дегунино города Москвы состоялось 27 марта 2025 г.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27 марта 2025 г. состоялось очередное заседание Рабочей группы, координирующей вопросы антинаркотической деятельности на территории района Западное Дегунино города Москвы, в котором приняли участие представители управы района города Москвы, образовательных, спортивных и культурных учреждений района Западное Дегунино города Москвы, ОМВД России по району Западное Дегунино города Москвы, ГКУ "Московская безопасность".</w:t>
      </w:r>
      <w:r>
        <w:t xml:space="preserve"> </w:t>
      </w:r>
      <w:r>
        <w:t xml:space="preserve">Обсудили основные вопросы по реализуемым программам в части формирования в молодежной среде навыков здорового образа жизни, регламентам взаимодействия по выявлению, пресечению и раскрытию преступлений, связанных с незаконным оборотом наркотических веществ, психотропных веществ и их аналогов.</w:t>
      </w:r>
      <w:r>
        <w:t xml:space="preserve"> </w:t>
      </w:r>
      <w:r>
        <w:t xml:space="preserve">Все протокольные решения взяты исполнителями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http://zap-degunino.mos.ru/countering-extremism-and-terrorism/novosti1/detail/12894418.html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countering-extremism-and-terrorism/novosti1/detail/12894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countering-extremism-and-terrorism/novosti1/detail/12894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2025-04-15T08:45:35Z</dcterms:created>
  <dcterms:modified xsi:type="dcterms:W3CDTF">2025-04-15T08:45:35Z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